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1" w:rightFromText="181" w:vertAnchor="page" w:horzAnchor="margin" w:tblpY="13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77261" w:rsidRPr="004D7CAC" w14:paraId="621CB316" w14:textId="77777777" w:rsidTr="0063182A">
        <w:trPr>
          <w:trHeight w:val="1701"/>
        </w:trPr>
        <w:tc>
          <w:tcPr>
            <w:tcW w:w="9628" w:type="dxa"/>
          </w:tcPr>
          <w:p w14:paraId="10E026F9" w14:textId="77777777" w:rsidR="00A86F97" w:rsidRDefault="00A86F97" w:rsidP="0063182A">
            <w:pPr>
              <w:pStyle w:val="a5"/>
              <w:spacing w:line="360" w:lineRule="auto"/>
              <w:rPr>
                <w:b/>
                <w:bCs/>
              </w:rPr>
            </w:pPr>
            <w:r w:rsidRPr="008A1DEC">
              <w:rPr>
                <w:b/>
                <w:bCs/>
              </w:rPr>
              <w:t>ВИКОНАВЧИ</w:t>
            </w:r>
            <w:r>
              <w:rPr>
                <w:b/>
                <w:bCs/>
              </w:rPr>
              <w:t>Й КОМІТЕ</w:t>
            </w:r>
            <w:r w:rsidRPr="008A1DEC">
              <w:rPr>
                <w:b/>
                <w:bCs/>
              </w:rPr>
              <w:t>Т</w:t>
            </w:r>
          </w:p>
          <w:p w14:paraId="0243E7B4" w14:textId="77777777" w:rsidR="00A86F97" w:rsidRDefault="00A86F97" w:rsidP="0063182A">
            <w:pPr>
              <w:pStyle w:val="a5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ШЕПТИЦЬКОЇ МІСЬКОЇ РАДИ</w:t>
            </w:r>
          </w:p>
          <w:p w14:paraId="3DCA2ABE" w14:textId="2C3AF318" w:rsidR="0049721C" w:rsidRDefault="0049721C" w:rsidP="0063182A">
            <w:pPr>
              <w:pStyle w:val="a5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 І Ш Е Н </w:t>
            </w:r>
            <w:proofErr w:type="spellStart"/>
            <w:r>
              <w:rPr>
                <w:b/>
                <w:bCs/>
              </w:rPr>
              <w:t>Н</w:t>
            </w:r>
            <w:proofErr w:type="spellEnd"/>
            <w:r>
              <w:rPr>
                <w:b/>
                <w:bCs/>
              </w:rPr>
              <w:t xml:space="preserve"> Я</w:t>
            </w:r>
          </w:p>
          <w:p w14:paraId="4AA6B3F5" w14:textId="77777777" w:rsidR="00526D96" w:rsidRPr="004D7CAC" w:rsidRDefault="00526D96" w:rsidP="0063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092067" w14:paraId="6CD83E0B" w14:textId="77777777" w:rsidTr="004E3B7F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733D82DC" w14:textId="5A360F13" w:rsidR="00092067" w:rsidRPr="00916101" w:rsidRDefault="00916101" w:rsidP="00916101">
                  <w:pPr>
                    <w:framePr w:hSpace="181" w:wrap="around" w:vAnchor="page" w:hAnchor="margin" w:y="1362"/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21.01.2025</w:t>
                  </w:r>
                </w:p>
              </w:tc>
              <w:tc>
                <w:tcPr>
                  <w:tcW w:w="3134" w:type="dxa"/>
                </w:tcPr>
                <w:p w14:paraId="19D21D72" w14:textId="7469B027" w:rsidR="00092067" w:rsidRDefault="00ED2329" w:rsidP="00916101">
                  <w:pPr>
                    <w:framePr w:hSpace="181" w:wrap="around" w:vAnchor="page" w:hAnchor="margin" w:y="1362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</w:t>
                  </w:r>
                  <w:r w:rsidR="00092067" w:rsidRPr="000F5FC9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2CC06B11" w14:textId="7FD4DA42" w:rsidR="00092067" w:rsidRDefault="006B3F15" w:rsidP="00916101">
                  <w:pPr>
                    <w:framePr w:hSpace="181" w:wrap="around" w:vAnchor="page" w:hAnchor="margin" w:y="1362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</w:t>
                  </w:r>
                  <w:r w:rsidR="0091610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916101" w:rsidRPr="00916101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1</w:t>
                  </w:r>
                </w:p>
              </w:tc>
            </w:tr>
          </w:tbl>
          <w:p w14:paraId="7FE3D2D8" w14:textId="2F522BBC" w:rsidR="00877261" w:rsidRPr="004D7CAC" w:rsidRDefault="00877261" w:rsidP="0063182A">
            <w:pPr>
              <w:jc w:val="center"/>
            </w:pPr>
          </w:p>
        </w:tc>
      </w:tr>
    </w:tbl>
    <w:p w14:paraId="318AA31D" w14:textId="1E15FEA7" w:rsidR="001060C9" w:rsidRPr="004D7CAC" w:rsidRDefault="003519DC" w:rsidP="003519DC">
      <w:pPr>
        <w:jc w:val="center"/>
      </w:pPr>
      <w:r w:rsidRPr="004D7CAC"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 wp14:anchorId="318AA326" wp14:editId="52F42220">
            <wp:simplePos x="0" y="0"/>
            <wp:positionH relativeFrom="column">
              <wp:posOffset>2840701</wp:posOffset>
            </wp:positionH>
            <wp:positionV relativeFrom="page">
              <wp:posOffset>144145</wp:posOffset>
            </wp:positionV>
            <wp:extent cx="432000" cy="612000"/>
            <wp:effectExtent l="0" t="0" r="6350" b="0"/>
            <wp:wrapTight wrapText="bothSides">
              <wp:wrapPolygon edited="0">
                <wp:start x="0" y="0"/>
                <wp:lineTo x="0" y="18841"/>
                <wp:lineTo x="6671" y="20860"/>
                <wp:lineTo x="14294" y="20860"/>
                <wp:lineTo x="20965" y="18168"/>
                <wp:lineTo x="2096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8AA323" w14:textId="538A59BE" w:rsidR="003519DC" w:rsidRPr="004D7CAC" w:rsidRDefault="003519DC" w:rsidP="003519DC">
      <w:pPr>
        <w:spacing w:after="0" w:line="240" w:lineRule="auto"/>
        <w:jc w:val="center"/>
      </w:pPr>
    </w:p>
    <w:p w14:paraId="0C3B7821" w14:textId="77777777" w:rsidR="000F5FC9" w:rsidRPr="000F5FC9" w:rsidRDefault="000F5FC9" w:rsidP="003519D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39"/>
      </w:tblGrid>
      <w:tr w:rsidR="00DF6DB9" w:rsidRPr="00515093" w14:paraId="2AC749BA" w14:textId="77777777" w:rsidTr="00F21BDB">
        <w:trPr>
          <w:trHeight w:val="317"/>
        </w:trPr>
        <w:tc>
          <w:tcPr>
            <w:tcW w:w="4139" w:type="dxa"/>
            <w:vMerge w:val="restart"/>
          </w:tcPr>
          <w:p w14:paraId="77EF1A0D" w14:textId="7EDAA1F5" w:rsidR="00DF6DB9" w:rsidRPr="00DF6DB9" w:rsidRDefault="00DF6DB9" w:rsidP="00DF6DB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6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підсумки роботи із зверненнями громадян, які надійшли у Виконавчий комітет Шептицької міської ради у 2024 році</w:t>
            </w:r>
          </w:p>
        </w:tc>
      </w:tr>
      <w:tr w:rsidR="00DF6DB9" w:rsidRPr="00515093" w14:paraId="31E09DA5" w14:textId="77777777" w:rsidTr="00F21BDB">
        <w:trPr>
          <w:trHeight w:val="317"/>
        </w:trPr>
        <w:tc>
          <w:tcPr>
            <w:tcW w:w="4139" w:type="dxa"/>
            <w:vMerge/>
          </w:tcPr>
          <w:p w14:paraId="3A6438B7" w14:textId="77777777" w:rsidR="00DF6DB9" w:rsidRPr="00DF6DB9" w:rsidRDefault="00DF6DB9" w:rsidP="00DF6DB9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</w:rPr>
            </w:pPr>
          </w:p>
        </w:tc>
      </w:tr>
    </w:tbl>
    <w:p w14:paraId="716D5FFB" w14:textId="77777777" w:rsidR="000F5FC9" w:rsidRDefault="000F5FC9" w:rsidP="0051003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1B8469B" w14:textId="179CBE19" w:rsidR="00DF6DB9" w:rsidRDefault="00DF6DB9" w:rsidP="00DF6D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 п</w:t>
      </w:r>
      <w:r w:rsid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ідпунктом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1 п</w:t>
      </w:r>
      <w:r w:rsid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ункту</w:t>
      </w:r>
      <w:r w:rsidRPr="00DF6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„б” ч</w:t>
      </w:r>
      <w:r w:rsid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астини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першої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</w:t>
      </w:r>
      <w:r w:rsid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атті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38,  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частиною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2 ст</w:t>
      </w:r>
      <w:r w:rsid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атті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54 Закону України „Про мі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>сцеве самоврядування в Україні”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Законом 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України „Про звернення громадян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 із змінами, постановою Кабінету Міністрів України від 27.11.2019 № 976 «Деякі питання Єдиної системи опрацювання звернень», на виконання Указу Президента України від 7 лютого 2008 року № 109/2008 „Про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самоврядування”, Плану роботи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иконавчого комітету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Шептицької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на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рік, затвердженого рішенням виконавчого комітету від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298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заслухавши інформацію про роботу із зверненнями громадян, </w:t>
      </w:r>
      <w:r w:rsid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які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надійшли до  </w:t>
      </w:r>
      <w:r w:rsidR="00644D6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иконавчого комітету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Шептицької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міської ради</w:t>
      </w:r>
      <w:r w:rsidRPr="00DF6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2024 ро</w:t>
      </w:r>
      <w:r w:rsidR="002B2D58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иконавчий комітет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Шептицької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14:paraId="3D6462DF" w14:textId="77777777" w:rsidR="00DF6DB9" w:rsidRPr="00DF6DB9" w:rsidRDefault="00DF6DB9" w:rsidP="00DF6D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1990C6" w14:textId="77777777" w:rsidR="00DF6DB9" w:rsidRPr="00DF6DB9" w:rsidRDefault="00DF6DB9" w:rsidP="00DF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ВИРІШИВ:</w:t>
      </w:r>
    </w:p>
    <w:p w14:paraId="77D3C6C8" w14:textId="77777777" w:rsidR="00DF6DB9" w:rsidRPr="00DF6DB9" w:rsidRDefault="00DF6DB9" w:rsidP="00DF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7DD21B" w14:textId="7335782E" w:rsidR="00DF6DB9" w:rsidRPr="00DF6DB9" w:rsidRDefault="00DF6DB9" w:rsidP="00DF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1.Інформацію про роботу із  зверненнями громадян,</w:t>
      </w:r>
      <w:r w:rsidRPr="00DF6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2D58">
        <w:rPr>
          <w:rFonts w:ascii="Times New Roman" w:eastAsia="Times New Roman" w:hAnsi="Times New Roman" w:cs="Times New Roman"/>
          <w:sz w:val="26"/>
          <w:szCs w:val="26"/>
          <w:lang w:eastAsia="ru-RU"/>
        </w:rPr>
        <w:t>які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надійшли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иконавч</w:t>
      </w:r>
      <w:r w:rsidR="00644D6A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комітет</w:t>
      </w:r>
      <w:r w:rsidR="00644D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Шептицької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у</w:t>
      </w:r>
      <w:r w:rsidRPr="00DF6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ро</w:t>
      </w:r>
      <w:r w:rsidR="00644D6A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згідно з додатком,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взяти до відома.</w:t>
      </w:r>
    </w:p>
    <w:p w14:paraId="7FF21B90" w14:textId="5B22B6C5" w:rsidR="00DF6DB9" w:rsidRPr="00DF6DB9" w:rsidRDefault="00DF6DB9" w:rsidP="00DF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DF6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Першому заступнику міського голови з питань діяльності виконавчих органів ради, заступникам міського голови з питань діяльності виконавчих органів ради, керуючому справами виконавчого комітету  міської ради, старостам виконавчого комітету, начальникам відділів </w:t>
      </w:r>
      <w:r w:rsidR="002B2D5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иконавчого комітету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Шептицької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ради, виконавчих органів міської ради, керівникам комунальних підприємств, що належать до сфери управління </w:t>
      </w:r>
      <w:r w:rsidR="002B2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Шептицької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ради:</w:t>
      </w:r>
    </w:p>
    <w:p w14:paraId="6320BC7A" w14:textId="0DF1DD1C" w:rsidR="002B2D58" w:rsidRDefault="00DF6DB9" w:rsidP="00DF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 </w:t>
      </w:r>
      <w:r w:rsidR="002B2D58" w:rsidRPr="002B2D58">
        <w:rPr>
          <w:rFonts w:ascii="Times New Roman" w:eastAsia="Times New Roman" w:hAnsi="Times New Roman" w:cs="Times New Roman"/>
          <w:sz w:val="26"/>
          <w:szCs w:val="26"/>
          <w:lang w:eastAsia="ru-RU"/>
        </w:rPr>
        <w:t>вживати дієві заходи щодо забезпечення реалізації громадянами конституційного права на звернення,  всебічного розгляду звернень  громадян;</w:t>
      </w:r>
    </w:p>
    <w:p w14:paraId="71596E42" w14:textId="7EDDD43D" w:rsidR="002B2D58" w:rsidRDefault="002B2D58" w:rsidP="00DF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Pr="002B2D58">
        <w:t xml:space="preserve"> </w:t>
      </w:r>
      <w:r w:rsidR="00111891">
        <w:t xml:space="preserve"> </w:t>
      </w:r>
      <w:r w:rsidRPr="002B2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застосовувати сучасні засоби інформування мешканців міста (офіційний веб-сайт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Шептицької </w:t>
      </w:r>
      <w:r w:rsidRPr="002B2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міської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ради</w:t>
      </w:r>
      <w:r w:rsidRPr="002B2D58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інформаційні сторінки в соціальних мережах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2B2D58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місцеву газету)</w:t>
      </w:r>
      <w:r w:rsid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питання, які найчастіше</w:t>
      </w:r>
      <w:r w:rsidR="00111891" w:rsidRP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громадяни порушу</w:t>
      </w:r>
      <w:r w:rsid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>ють</w:t>
      </w:r>
      <w:r w:rsidR="00111891" w:rsidRP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своїх зверненнях</w:t>
      </w:r>
      <w:r w:rsidR="00DB5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зміни в чинному законодавстві, через незнання яких громадяни скаржаться  до влади.</w:t>
      </w:r>
    </w:p>
    <w:p w14:paraId="3AE541D1" w14:textId="77777777" w:rsidR="00111891" w:rsidRDefault="00111891" w:rsidP="00DF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 </w:t>
      </w:r>
      <w:r w:rsidR="00DF6DB9"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спрямувати роботу підпорядкованих структурних підрозділів на  оперативне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0E0A2B54" w14:textId="606E1401" w:rsidR="00111891" w:rsidRDefault="00111891" w:rsidP="0011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вирішення звернень </w:t>
      </w:r>
      <w:r w:rsidRP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осіб з інвалідністю і учасників бойових дій, учасників АТО (ООС), Захисник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ів</w:t>
      </w:r>
      <w:r w:rsidRP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Захисниц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бійц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ів</w:t>
      </w:r>
      <w:r w:rsidRP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-добровольц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ів, </w:t>
      </w:r>
      <w:r w:rsidRP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членів їх родин, </w:t>
      </w:r>
      <w:r w:rsidRPr="00111891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внутрішньо переміщених осіб</w:t>
      </w:r>
      <w:r w:rsid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B52E3" w:rsidRPr="00DB52E3">
        <w:t xml:space="preserve"> </w:t>
      </w:r>
      <w:r w:rsidR="00DB52E3" w:rsidRPr="00DB52E3">
        <w:rPr>
          <w:rFonts w:ascii="Times New Roman" w:eastAsia="Times New Roman" w:hAnsi="Times New Roman" w:cs="Times New Roman"/>
          <w:sz w:val="26"/>
          <w:szCs w:val="26"/>
          <w:lang w:eastAsia="ru-RU"/>
        </w:rPr>
        <w:t>багатодітних сімей, самотніх матерів та малозабезпечених самотніх громадян, які потребують соціального захисту та підтримки, а також скарг, колективних і повторних звернень громадян та звернень, які надійшли через органи влади;</w:t>
      </w:r>
    </w:p>
    <w:p w14:paraId="4A245C43" w14:textId="0145A343" w:rsidR="00DF6DB9" w:rsidRPr="00DF6DB9" w:rsidRDefault="00DF6DB9" w:rsidP="00DF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3. Н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ачальнику загального відділу </w:t>
      </w:r>
      <w:r w:rsidR="00D53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Тетяні 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Мартенс 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висвітлити в газеті "Новини</w:t>
      </w:r>
      <w:r w:rsidR="00DD2B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Прибужжя" та на офіційному веб-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сайті </w:t>
      </w:r>
      <w:r w:rsidR="00D53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Шептицької </w:t>
      </w:r>
      <w:r w:rsid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міської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0FA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ради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інформацію про підсумки роботи із  зверненнями громадян, які надійшли у </w:t>
      </w:r>
      <w:r w:rsidR="00D53C0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иконавчий комітет </w:t>
      </w:r>
      <w:r w:rsidR="00A80FAA">
        <w:rPr>
          <w:rFonts w:ascii="Times New Roman" w:eastAsia="Times New Roman" w:hAnsi="Times New Roman" w:cs="Times New Roman"/>
          <w:sz w:val="26"/>
          <w:szCs w:val="26"/>
          <w:lang w:eastAsia="ru-RU"/>
        </w:rPr>
        <w:t>Шептицької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у 2024 ро</w:t>
      </w:r>
      <w:r w:rsidR="00D53C01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="00A80FAA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</w:t>
      </w:r>
    </w:p>
    <w:p w14:paraId="6FF44EE7" w14:textId="5DA55B09" w:rsidR="00DF6DB9" w:rsidRPr="00DF6DB9" w:rsidRDefault="00DF6DB9" w:rsidP="00DF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Вважати виконаним рішення виконавчого комітету Червоноградської міської ради від </w:t>
      </w:r>
      <w:r w:rsidR="00D53C01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53C0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№1</w:t>
      </w:r>
      <w:r w:rsidR="00D53C01">
        <w:rPr>
          <w:rFonts w:ascii="Times New Roman" w:eastAsia="Times New Roman" w:hAnsi="Times New Roman" w:cs="Times New Roman"/>
          <w:sz w:val="26"/>
          <w:szCs w:val="26"/>
          <w:lang w:eastAsia="ru-RU"/>
        </w:rPr>
        <w:t>53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A80FAA" w:rsidRPr="00D53C0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роботу із зверненнями громадян у   виконавчому  комітеті Червоноградської міської ради у  І-му півріччі 2024 року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0A83E896" w14:textId="236E4905" w:rsidR="00DF6DB9" w:rsidRPr="00DF6DB9" w:rsidRDefault="00DF6DB9" w:rsidP="00DF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Контроль за виконанням рішення покласти на керуючого </w:t>
      </w:r>
      <w:r w:rsidR="00D53C01"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справами</w:t>
      </w:r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виконавчого комітету </w:t>
      </w:r>
      <w:proofErr w:type="spellStart"/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>Тимчишина</w:t>
      </w:r>
      <w:proofErr w:type="spellEnd"/>
      <w:r w:rsidRPr="00DF6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Г.Р.</w:t>
      </w:r>
    </w:p>
    <w:p w14:paraId="017E6EEE" w14:textId="77777777" w:rsidR="00DF6DB9" w:rsidRPr="00DF6DB9" w:rsidRDefault="00DF6DB9" w:rsidP="00DF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7248EC" w14:textId="77777777" w:rsidR="00DF6DB9" w:rsidRPr="00DF6DB9" w:rsidRDefault="00DF6DB9" w:rsidP="00DF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223B99" w14:textId="77777777" w:rsidR="0051003C" w:rsidRPr="00DF6DB9" w:rsidRDefault="0051003C" w:rsidP="0051003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20"/>
        <w:gridCol w:w="2546"/>
      </w:tblGrid>
      <w:tr w:rsidR="00F21BDB" w:rsidRPr="005901A1" w14:paraId="7740C725" w14:textId="77777777" w:rsidTr="005901A1">
        <w:tc>
          <w:tcPr>
            <w:tcW w:w="2268" w:type="dxa"/>
            <w:tcMar>
              <w:left w:w="0" w:type="dxa"/>
              <w:right w:w="0" w:type="dxa"/>
            </w:tcMar>
          </w:tcPr>
          <w:p w14:paraId="1F691712" w14:textId="0EE3E13A" w:rsidR="00F21BDB" w:rsidRPr="005901A1" w:rsidRDefault="00B51C5A" w:rsidP="00FA1C42">
            <w:pPr>
              <w:ind w:right="-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В.о</w:t>
            </w:r>
            <w:r w:rsidR="00FA1C4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міського </w:t>
            </w:r>
            <w:r w:rsidR="00FA1C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олови </w:t>
            </w:r>
          </w:p>
        </w:tc>
        <w:tc>
          <w:tcPr>
            <w:tcW w:w="4820" w:type="dxa"/>
          </w:tcPr>
          <w:p w14:paraId="1DA6D001" w14:textId="4853B492" w:rsidR="00F21BDB" w:rsidRPr="00FA1C42" w:rsidRDefault="00916101" w:rsidP="00B42FCD">
            <w:pPr>
              <w:tabs>
                <w:tab w:val="left" w:pos="4212"/>
              </w:tabs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                  </w:t>
            </w:r>
            <w:bookmarkStart w:id="0" w:name="_GoBack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  <w:bookmarkEnd w:id="0"/>
            <w:r w:rsidR="00B42FCD" w:rsidRPr="00FA1C4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14:paraId="23866E43" w14:textId="3AE2C794" w:rsidR="00F21BDB" w:rsidRPr="005901A1" w:rsidRDefault="00B51C5A" w:rsidP="003519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Дмитро Балко</w:t>
            </w:r>
          </w:p>
        </w:tc>
      </w:tr>
    </w:tbl>
    <w:p w14:paraId="1141564E" w14:textId="77777777" w:rsidR="00F21BDB" w:rsidRPr="00FA1C42" w:rsidRDefault="00F21BDB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4000220E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602742E2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5D3DC319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25727E9C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346FE90F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444CBBBE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4ECB32F3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646E86B1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7F321C26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406ED491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76DD94C4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2DA11818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182611FC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078CAC0B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3AB0DE04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2E4205E3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35E8A56A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391EA614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67D62D8C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1E9E3D5C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37A4C2AC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46CD0891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42CE7279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7D82572A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0C56CF03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7950572A" w14:textId="77777777" w:rsidR="00F84D14" w:rsidRPr="00FA1C42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p w14:paraId="2FF736BE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39FBEDDE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10E12522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285A47C5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2A800FCF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0DEB375E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13B7C959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0CB417A7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73FC1D9C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2A08CF80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2F0D35A5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28CFD41C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4808EF7E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19D88CE4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23A1D1AF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11F5EBA9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225E7801" w14:textId="77777777" w:rsidR="00F84D14" w:rsidRPr="00FA1C42" w:rsidRDefault="00F84D14" w:rsidP="00F84D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14:paraId="40258626" w14:textId="77777777" w:rsidR="00F84D14" w:rsidRPr="00F84D14" w:rsidRDefault="00F84D14" w:rsidP="00F84D1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Керуючий справами</w:t>
      </w:r>
    </w:p>
    <w:p w14:paraId="7A9830F3" w14:textId="77777777" w:rsidR="00F84D14" w:rsidRPr="00F84D14" w:rsidRDefault="00F84D14" w:rsidP="00F84D1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виконавчого комітету                                                            Георгій ТИМЧИШИН</w:t>
      </w:r>
    </w:p>
    <w:p w14:paraId="3B9ACF9E" w14:textId="77777777" w:rsidR="00F84D14" w:rsidRPr="00F84D14" w:rsidRDefault="00F84D14" w:rsidP="00F84D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1BA542" w14:textId="77777777" w:rsidR="00F84D14" w:rsidRPr="00F84D14" w:rsidRDefault="00F84D14" w:rsidP="00F84D14">
      <w:pPr>
        <w:shd w:val="clear" w:color="auto" w:fill="FFFFFF"/>
        <w:tabs>
          <w:tab w:val="left" w:pos="628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9FAC0B" w14:textId="77777777" w:rsidR="00F84D14" w:rsidRPr="00F84D14" w:rsidRDefault="00F84D14" w:rsidP="00F84D14">
      <w:pPr>
        <w:shd w:val="clear" w:color="auto" w:fill="FFFFFF"/>
        <w:tabs>
          <w:tab w:val="left" w:pos="628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97FE62" w14:textId="77777777" w:rsidR="00F84D14" w:rsidRPr="00F84D14" w:rsidRDefault="00F84D14" w:rsidP="00F84D14">
      <w:pPr>
        <w:shd w:val="clear" w:color="auto" w:fill="FFFFFF"/>
        <w:tabs>
          <w:tab w:val="left" w:pos="628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юридичного відділу                                            Тетяна ЛІНИНСЬКА</w:t>
      </w:r>
    </w:p>
    <w:p w14:paraId="7206CE04" w14:textId="77777777" w:rsidR="00F84D14" w:rsidRPr="00F84D14" w:rsidRDefault="00F84D14" w:rsidP="00F84D14">
      <w:pPr>
        <w:shd w:val="clear" w:color="auto" w:fill="FFFFFF"/>
        <w:tabs>
          <w:tab w:val="left" w:pos="628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1A562F" w14:textId="77777777" w:rsidR="00F84D14" w:rsidRPr="00F84D14" w:rsidRDefault="00F84D14" w:rsidP="00F84D14">
      <w:pPr>
        <w:shd w:val="clear" w:color="auto" w:fill="FFFFFF"/>
        <w:tabs>
          <w:tab w:val="left" w:pos="628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2F68FDC0" w14:textId="77777777" w:rsidR="00F84D14" w:rsidRPr="00F84D14" w:rsidRDefault="00F84D14" w:rsidP="00F84D1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Головний спеціаліст з повноваженнями</w:t>
      </w:r>
    </w:p>
    <w:p w14:paraId="69DB7CD3" w14:textId="77777777" w:rsidR="00F84D14" w:rsidRPr="00F84D14" w:rsidRDefault="00F84D14" w:rsidP="00F84D1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уповноваженої особи з питань </w:t>
      </w:r>
    </w:p>
    <w:p w14:paraId="24508ED5" w14:textId="2BAAFE66" w:rsidR="00F84D14" w:rsidRPr="00F84D14" w:rsidRDefault="00F84D14" w:rsidP="00F84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запобігання та виявлення корупції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F84D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ВОЙТЮК</w:t>
      </w:r>
    </w:p>
    <w:p w14:paraId="41845599" w14:textId="77777777" w:rsidR="00F84D14" w:rsidRPr="00F84D14" w:rsidRDefault="00F84D14" w:rsidP="00F84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3F7E0B" w14:textId="59EE67C5" w:rsidR="00F84D14" w:rsidRPr="00F84D14" w:rsidRDefault="00F84D14" w:rsidP="00F84D14">
      <w:pPr>
        <w:tabs>
          <w:tab w:val="left" w:pos="63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загального </w:t>
      </w: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відділу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Тетяна МАРТЕНС        </w:t>
      </w:r>
    </w:p>
    <w:p w14:paraId="5CD3447C" w14:textId="77777777" w:rsidR="00F84D14" w:rsidRPr="00F84D14" w:rsidRDefault="00F84D14" w:rsidP="00F84D1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D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</w:p>
    <w:p w14:paraId="476CB05F" w14:textId="77777777" w:rsidR="00F84D14" w:rsidRPr="00F84D14" w:rsidRDefault="00F84D14" w:rsidP="003519DC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F84D14" w:rsidRPr="00F84D14" w:rsidSect="00575B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67335"/>
    <w:rsid w:val="00092067"/>
    <w:rsid w:val="000B7398"/>
    <w:rsid w:val="000C5EB0"/>
    <w:rsid w:val="000D1BDF"/>
    <w:rsid w:val="000E068C"/>
    <w:rsid w:val="000E0F44"/>
    <w:rsid w:val="000E3EC7"/>
    <w:rsid w:val="000F5FC9"/>
    <w:rsid w:val="001060C9"/>
    <w:rsid w:val="00111891"/>
    <w:rsid w:val="001A6EE8"/>
    <w:rsid w:val="0021382C"/>
    <w:rsid w:val="002B2D58"/>
    <w:rsid w:val="003519DC"/>
    <w:rsid w:val="003537F5"/>
    <w:rsid w:val="00360728"/>
    <w:rsid w:val="00397156"/>
    <w:rsid w:val="0041549B"/>
    <w:rsid w:val="0049271A"/>
    <w:rsid w:val="0049721C"/>
    <w:rsid w:val="004D7CAC"/>
    <w:rsid w:val="004E3B7F"/>
    <w:rsid w:val="004F1C7C"/>
    <w:rsid w:val="0050033B"/>
    <w:rsid w:val="0051003C"/>
    <w:rsid w:val="00526D96"/>
    <w:rsid w:val="00575B32"/>
    <w:rsid w:val="005901A1"/>
    <w:rsid w:val="00592A64"/>
    <w:rsid w:val="00624134"/>
    <w:rsid w:val="006271C7"/>
    <w:rsid w:val="0063182A"/>
    <w:rsid w:val="00642FE2"/>
    <w:rsid w:val="006435E9"/>
    <w:rsid w:val="00644D6A"/>
    <w:rsid w:val="006B3F15"/>
    <w:rsid w:val="00726AA6"/>
    <w:rsid w:val="00742A1A"/>
    <w:rsid w:val="007B518B"/>
    <w:rsid w:val="007F3E81"/>
    <w:rsid w:val="007F6C7B"/>
    <w:rsid w:val="00877261"/>
    <w:rsid w:val="00916101"/>
    <w:rsid w:val="00925C09"/>
    <w:rsid w:val="0094247C"/>
    <w:rsid w:val="00A80FAA"/>
    <w:rsid w:val="00A86F97"/>
    <w:rsid w:val="00AC4769"/>
    <w:rsid w:val="00B14242"/>
    <w:rsid w:val="00B42FCD"/>
    <w:rsid w:val="00B447AD"/>
    <w:rsid w:val="00B51C5A"/>
    <w:rsid w:val="00BB69CD"/>
    <w:rsid w:val="00BC2108"/>
    <w:rsid w:val="00BF6E8E"/>
    <w:rsid w:val="00C606A6"/>
    <w:rsid w:val="00C71483"/>
    <w:rsid w:val="00D53C01"/>
    <w:rsid w:val="00D91AF9"/>
    <w:rsid w:val="00DB52E3"/>
    <w:rsid w:val="00DD2BA9"/>
    <w:rsid w:val="00DF6DB9"/>
    <w:rsid w:val="00E26AE7"/>
    <w:rsid w:val="00E74A7A"/>
    <w:rsid w:val="00E93525"/>
    <w:rsid w:val="00EB7D3D"/>
    <w:rsid w:val="00ED2329"/>
    <w:rsid w:val="00F07AAA"/>
    <w:rsid w:val="00F21BDB"/>
    <w:rsid w:val="00F21BED"/>
    <w:rsid w:val="00F318F2"/>
    <w:rsid w:val="00F56AB7"/>
    <w:rsid w:val="00F84D14"/>
    <w:rsid w:val="00FA1C42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A31D"/>
  <w15:chartTrackingRefBased/>
  <w15:docId w15:val="{2513C6E5-2175-4BE4-A494-47C585DD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518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518B"/>
    <w:rPr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A86F9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 Знак"/>
    <w:basedOn w:val="a0"/>
    <w:link w:val="a5"/>
    <w:uiPriority w:val="99"/>
    <w:rsid w:val="00A86F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2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42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95ECC-45D2-40DE-AE64-A3439675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2505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cp:lastPrinted>2025-01-17T07:24:00Z</cp:lastPrinted>
  <dcterms:created xsi:type="dcterms:W3CDTF">2025-01-21T09:19:00Z</dcterms:created>
  <dcterms:modified xsi:type="dcterms:W3CDTF">2025-01-21T09:19:00Z</dcterms:modified>
</cp:coreProperties>
</file>